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DE66DE" w:rsidP="00DE66DE">
      <w:pPr>
        <w:jc w:val="center"/>
      </w:pPr>
      <w:r>
        <w:t>Лекция 7</w:t>
      </w:r>
    </w:p>
    <w:p w:rsidR="00DE66DE" w:rsidRPr="004B4E55" w:rsidRDefault="00DE66DE" w:rsidP="00DE66DE">
      <w:pPr>
        <w:keepNext/>
        <w:suppressLineNumbers/>
        <w:ind w:firstLine="851"/>
        <w:jc w:val="center"/>
        <w:rPr>
          <w:b/>
          <w:szCs w:val="28"/>
        </w:rPr>
      </w:pPr>
      <w:r w:rsidRPr="004B4E55">
        <w:rPr>
          <w:b/>
          <w:szCs w:val="28"/>
        </w:rPr>
        <w:lastRenderedPageBreak/>
        <w:t>4.6 Методы расчета цепей синусоидального тока</w:t>
      </w:r>
    </w:p>
    <w:p w:rsidR="00DE66DE" w:rsidRPr="004B4E55" w:rsidRDefault="00DE66DE" w:rsidP="00DE66DE">
      <w:pPr>
        <w:keepNext/>
        <w:suppressLineNumbers/>
        <w:ind w:firstLine="851"/>
        <w:jc w:val="both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Все методы расчета цепей постоянного тока применимы в комплексной форме к расчету цепей синусоидального тока.</w:t>
      </w: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  <w:lang w:val="ru-MO"/>
        </w:rPr>
      </w:pPr>
      <w:r w:rsidRPr="004B4E55">
        <w:rPr>
          <w:szCs w:val="28"/>
        </w:rPr>
        <w:t xml:space="preserve">Проиллюстрируем различные методы расчета на примере достаточно простой цепи, изображенной на рисунке 4.8. ЭДС источника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0.25pt" o:ole="">
            <v:imagedata r:id="rId5" o:title=""/>
          </v:shape>
          <o:OLEObject Type="Embed" ProgID="Equation.3" ShapeID="_x0000_i1025" DrawAspect="Content" ObjectID="_1479718283" r:id="rId6"/>
        </w:object>
      </w:r>
      <w:r w:rsidRPr="004B4E55">
        <w:rPr>
          <w:szCs w:val="28"/>
        </w:rPr>
        <w:t>=</w:t>
      </w:r>
      <w:r w:rsidRPr="004B4E55">
        <w:rPr>
          <w:szCs w:val="28"/>
          <w:lang w:val="ru-MO"/>
        </w:rPr>
        <w:t xml:space="preserve">100 В,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400" w:dyaOrig="400">
          <v:shape id="_x0000_i1026" type="#_x0000_t75" style="width:20.25pt;height:20.25pt" o:ole="">
            <v:imagedata r:id="rId7" o:title=""/>
          </v:shape>
          <o:OLEObject Type="Embed" ProgID="Equation.3" ShapeID="_x0000_i1026" DrawAspect="Content" ObjectID="_1479718284" r:id="rId8"/>
        </w:object>
      </w:r>
      <w:r w:rsidRPr="004B4E55">
        <w:rPr>
          <w:szCs w:val="28"/>
        </w:rPr>
        <w:t>=</w:t>
      </w:r>
      <w:r w:rsidRPr="004B4E55">
        <w:rPr>
          <w:i/>
          <w:iCs/>
          <w:szCs w:val="28"/>
          <w:lang w:val="en-US"/>
        </w:rPr>
        <w:t>j</w:t>
      </w:r>
      <w:r w:rsidRPr="004B4E55">
        <w:rPr>
          <w:szCs w:val="28"/>
          <w:lang w:val="ru-MO"/>
        </w:rPr>
        <w:t xml:space="preserve">100 В, комплексные сопротивления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1379" w:dyaOrig="400">
          <v:shape id="_x0000_i1027" type="#_x0000_t75" style="width:69pt;height:20.25pt" o:ole="">
            <v:imagedata r:id="rId9" o:title=""/>
          </v:shape>
          <o:OLEObject Type="Embed" ProgID="Equation.3" ShapeID="_x0000_i1027" DrawAspect="Content" ObjectID="_1479718285" r:id="rId10"/>
        </w:object>
      </w:r>
      <w:r w:rsidRPr="004B4E55">
        <w:rPr>
          <w:szCs w:val="28"/>
          <w:lang w:val="ru-MO"/>
        </w:rPr>
        <w:t xml:space="preserve">;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1440" w:dyaOrig="400">
          <v:shape id="_x0000_i1028" type="#_x0000_t75" style="width:1in;height:20.25pt" o:ole="">
            <v:imagedata r:id="rId11" o:title=""/>
          </v:shape>
          <o:OLEObject Type="Embed" ProgID="Equation.3" ShapeID="_x0000_i1028" DrawAspect="Content" ObjectID="_1479718286" r:id="rId12"/>
        </w:object>
      </w:r>
      <w:r w:rsidRPr="004B4E55">
        <w:rPr>
          <w:szCs w:val="28"/>
          <w:lang w:val="ru-MO"/>
        </w:rPr>
        <w:t xml:space="preserve">;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1120" w:dyaOrig="400">
          <v:shape id="_x0000_i1029" type="#_x0000_t75" style="width:56.25pt;height:20.25pt" o:ole="">
            <v:imagedata r:id="rId13" o:title=""/>
          </v:shape>
          <o:OLEObject Type="Embed" ProgID="Equation.3" ShapeID="_x0000_i1029" DrawAspect="Content" ObjectID="_1479718287" r:id="rId14"/>
        </w:object>
      </w:r>
      <w:r w:rsidRPr="004B4E55">
        <w:rPr>
          <w:szCs w:val="28"/>
          <w:lang w:val="ru-MO"/>
        </w:rPr>
        <w:t>. Требуется определить токи в ветвях различными методами.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szCs w:val="28"/>
        </w:rPr>
        <w:object w:dxaOrig="2955" w:dyaOrig="2325">
          <v:shape id="_x0000_i1030" type="#_x0000_t75" style="width:167.25pt;height:131.25pt" o:ole="">
            <v:imagedata r:id="rId15" o:title=""/>
          </v:shape>
          <o:OLEObject Type="Embed" ProgID="PBrush" ShapeID="_x0000_i1030" DrawAspect="Content" ObjectID="_1479718288" r:id="rId16"/>
        </w:objec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szCs w:val="28"/>
          <w:lang w:val="ru-MO"/>
        </w:rPr>
        <w:t>Рисунок 4.8 – Простоя электрическая цепь переменного тока</w:t>
      </w:r>
    </w:p>
    <w:p w:rsidR="00DE66DE" w:rsidRPr="004B4E55" w:rsidRDefault="00DE66DE" w:rsidP="00DE66DE">
      <w:pPr>
        <w:keepNext/>
        <w:suppressLineNumbers/>
        <w:ind w:firstLine="851"/>
        <w:jc w:val="both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4.6.1 Метод непосредственного применения законов Кирхгофа. Цепь состоит из трех ветвей, поэтому требуется составить три уравнения, выбрав положительные направления токов в ветвях, одно по первому закону Кирхгофа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2119" w:dyaOrig="400">
          <v:shape id="_x0000_i1031" type="#_x0000_t75" style="width:105.75pt;height:20.25pt" o:ole="">
            <v:imagedata r:id="rId17" o:title=""/>
          </v:shape>
          <o:OLEObject Type="Embed" ProgID="Equation.3" ShapeID="_x0000_i1031" DrawAspect="Content" ObjectID="_1479718289" r:id="rId18"/>
        </w:object>
      </w:r>
    </w:p>
    <w:p w:rsidR="00DE66DE" w:rsidRPr="004B4E55" w:rsidRDefault="00DE66DE" w:rsidP="00DE66DE">
      <w:pPr>
        <w:keepNext/>
        <w:suppressLineNumbers/>
        <w:rPr>
          <w:szCs w:val="28"/>
        </w:rPr>
      </w:pPr>
    </w:p>
    <w:p w:rsidR="00DE66DE" w:rsidRPr="004B4E55" w:rsidRDefault="00DE66DE" w:rsidP="00DE66DE">
      <w:pPr>
        <w:keepNext/>
        <w:suppressLineNumbers/>
        <w:rPr>
          <w:szCs w:val="28"/>
        </w:rPr>
      </w:pPr>
      <w:r w:rsidRPr="004B4E55">
        <w:rPr>
          <w:szCs w:val="28"/>
        </w:rPr>
        <w:t>и два по второму закону Кирхгофа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2119" w:dyaOrig="400">
          <v:shape id="_x0000_i1032" type="#_x0000_t75" style="width:105.75pt;height:20.25pt" o:ole="">
            <v:imagedata r:id="rId19" o:title=""/>
          </v:shape>
          <o:OLEObject Type="Embed" ProgID="Equation.3" ShapeID="_x0000_i1032" DrawAspect="Content" ObjectID="_1479718290" r:id="rId20"/>
        </w:object>
      </w:r>
      <w:r w:rsidRPr="004B4E55">
        <w:rPr>
          <w:szCs w:val="28"/>
          <w:lang w:val="ru-MO"/>
        </w:rPr>
        <w:t xml:space="preserve">; 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2240" w:dyaOrig="400">
          <v:shape id="_x0000_i1033" type="#_x0000_t75" style="width:111.75pt;height:20.25pt" o:ole="">
            <v:imagedata r:id="rId21" o:title=""/>
          </v:shape>
          <o:OLEObject Type="Embed" ProgID="Equation.3" ShapeID="_x0000_i1033" DrawAspect="Content" ObjectID="_1479718291" r:id="rId22"/>
        </w:object>
      </w:r>
      <w:r w:rsidRPr="004B4E55">
        <w:rPr>
          <w:szCs w:val="28"/>
          <w:lang w:val="ru-MO"/>
        </w:rPr>
        <w:t>.</w:t>
      </w:r>
    </w:p>
    <w:p w:rsidR="00DE66DE" w:rsidRPr="004B4E55" w:rsidRDefault="00DE66DE" w:rsidP="00DE66DE">
      <w:pPr>
        <w:keepNext/>
        <w:suppressLineNumbers/>
        <w:ind w:firstLine="851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Подставив заданные величины, получим три уравнения с тремя неизвестными: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1999" w:dyaOrig="400">
          <v:shape id="_x0000_i1034" type="#_x0000_t75" style="width:99.75pt;height:20.25pt" o:ole="">
            <v:imagedata r:id="rId23" o:title=""/>
          </v:shape>
          <o:OLEObject Type="Embed" ProgID="Equation.3" ShapeID="_x0000_i1034" DrawAspect="Content" ObjectID="_1479718292" r:id="rId24"/>
        </w:object>
      </w:r>
      <w:r w:rsidRPr="004B4E55">
        <w:rPr>
          <w:szCs w:val="28"/>
          <w:lang w:val="ru-MO"/>
        </w:rPr>
        <w:t xml:space="preserve">;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2859" w:dyaOrig="400">
          <v:shape id="_x0000_i1035" type="#_x0000_t75" style="width:143.25pt;height:20.25pt" o:ole="">
            <v:imagedata r:id="rId25" o:title=""/>
          </v:shape>
          <o:OLEObject Type="Embed" ProgID="Equation.3" ShapeID="_x0000_i1035" DrawAspect="Content" ObjectID="_1479718293" r:id="rId26"/>
        </w:object>
      </w:r>
      <w:r w:rsidRPr="004B4E55">
        <w:rPr>
          <w:szCs w:val="28"/>
          <w:lang w:val="ru-MO"/>
        </w:rPr>
        <w:t xml:space="preserve">; 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100" w:dyaOrig="400">
          <v:shape id="_x0000_i1036" type="#_x0000_t75" style="width:155.25pt;height:20.25pt" o:ole="">
            <v:imagedata r:id="rId27" o:title=""/>
          </v:shape>
          <o:OLEObject Type="Embed" ProgID="Equation.3" ShapeID="_x0000_i1036" DrawAspect="Content" ObjectID="_1479718294" r:id="rId28"/>
        </w:object>
      </w:r>
      <w:r w:rsidRPr="004B4E55">
        <w:rPr>
          <w:szCs w:val="28"/>
          <w:lang w:val="ru-MO"/>
        </w:rPr>
        <w:t>.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>Решив уравнения совместно, определим искомые токи: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3420" w:dyaOrig="460">
          <v:shape id="_x0000_i1037" type="#_x0000_t75" style="width:171pt;height:23.25pt" o:ole="">
            <v:imagedata r:id="rId29" o:title=""/>
          </v:shape>
          <o:OLEObject Type="Embed" ProgID="Equation.3" ShapeID="_x0000_i1037" DrawAspect="Content" ObjectID="_1479718295" r:id="rId30"/>
        </w:object>
      </w:r>
      <w:r w:rsidRPr="004B4E55">
        <w:rPr>
          <w:szCs w:val="28"/>
          <w:lang w:val="ru-MO"/>
        </w:rPr>
        <w:t xml:space="preserve"> А; 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440" w:dyaOrig="460">
          <v:shape id="_x0000_i1038" type="#_x0000_t75" style="width:171.75pt;height:23.25pt" o:ole="">
            <v:imagedata r:id="rId31" o:title=""/>
          </v:shape>
          <o:OLEObject Type="Embed" ProgID="Equation.3" ShapeID="_x0000_i1038" DrawAspect="Content" ObjectID="_1479718296" r:id="rId32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2920" w:dyaOrig="460">
          <v:shape id="_x0000_i1039" type="#_x0000_t75" style="width:146.25pt;height:23.25pt" o:ole="">
            <v:imagedata r:id="rId33" o:title=""/>
          </v:shape>
          <o:OLEObject Type="Embed" ProgID="Equation.3" ShapeID="_x0000_i1039" DrawAspect="Content" ObjectID="_1479718297" r:id="rId34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>4.6.2 Метод контурных токов. Для внутренних контуров (ячеек) составим уравнения по второму закону Кирхгофа для контурных токов: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3180" w:dyaOrig="400">
          <v:shape id="_x0000_i1040" type="#_x0000_t75" style="width:159pt;height:20.25pt" o:ole="">
            <v:imagedata r:id="rId35" o:title=""/>
          </v:shape>
          <o:OLEObject Type="Embed" ProgID="Equation.3" ShapeID="_x0000_i1040" DrawAspect="Content" ObjectID="_1479718298" r:id="rId36"/>
        </w:object>
      </w:r>
      <w:r w:rsidRPr="004B4E55">
        <w:rPr>
          <w:szCs w:val="28"/>
          <w:lang w:val="ru-MO"/>
        </w:rPr>
        <w:t xml:space="preserve">;  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3720" w:dyaOrig="400">
          <v:shape id="_x0000_i1041" type="#_x0000_t75" style="width:186pt;height:20.25pt" o:ole="">
            <v:imagedata r:id="rId37" o:title=""/>
          </v:shape>
          <o:OLEObject Type="Embed" ProgID="Equation.3" ShapeID="_x0000_i1041" DrawAspect="Content" ObjectID="_1479718299" r:id="rId38"/>
        </w:object>
      </w:r>
      <w:r w:rsidRPr="004B4E55">
        <w:rPr>
          <w:szCs w:val="28"/>
          <w:lang w:val="ru-MO"/>
        </w:rPr>
        <w:t>.</w:t>
      </w:r>
    </w:p>
    <w:p w:rsidR="00DE66DE" w:rsidRPr="004B4E55" w:rsidRDefault="00DE66DE" w:rsidP="00DE66DE">
      <w:pPr>
        <w:keepNext/>
        <w:suppressLineNumbers/>
        <w:ind w:firstLine="851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>Подставив в уравнения численные значения, получим два уравнения с двумя неизвестными контурными токами: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3840" w:dyaOrig="400">
          <v:shape id="_x0000_i1042" type="#_x0000_t75" style="width:192pt;height:20.25pt" o:ole="">
            <v:imagedata r:id="rId39" o:title=""/>
          </v:shape>
          <o:OLEObject Type="Embed" ProgID="Equation.3" ShapeID="_x0000_i1042" DrawAspect="Content" ObjectID="_1479718300" r:id="rId40"/>
        </w:object>
      </w:r>
      <w:r w:rsidRPr="004B4E55">
        <w:rPr>
          <w:szCs w:val="28"/>
          <w:lang w:val="ru-MO"/>
        </w:rPr>
        <w:t>;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4460" w:dyaOrig="400">
          <v:shape id="_x0000_i1043" type="#_x0000_t75" style="width:222.75pt;height:20.25pt" o:ole="">
            <v:imagedata r:id="rId41" o:title=""/>
          </v:shape>
          <o:OLEObject Type="Embed" ProgID="Equation.3" ShapeID="_x0000_i1043" DrawAspect="Content" ObjectID="_1479718301" r:id="rId42"/>
        </w:object>
      </w:r>
      <w:r w:rsidRPr="004B4E55">
        <w:rPr>
          <w:szCs w:val="28"/>
          <w:lang w:val="ru-MO"/>
        </w:rPr>
        <w:t>.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>Решив уравнения совместно, определим значения контурных токов и токов в ветвях: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2680" w:dyaOrig="400">
          <v:shape id="_x0000_i1044" type="#_x0000_t75" style="width:134.25pt;height:20.25pt" o:ole="">
            <v:imagedata r:id="rId43" o:title=""/>
          </v:shape>
          <o:OLEObject Type="Embed" ProgID="Equation.3" ShapeID="_x0000_i1044" DrawAspect="Content" ObjectID="_1479718302" r:id="rId44"/>
        </w:object>
      </w:r>
      <w:r w:rsidRPr="004B4E55">
        <w:rPr>
          <w:szCs w:val="28"/>
          <w:lang w:val="ru-MO"/>
        </w:rPr>
        <w:t xml:space="preserve"> А;     </w:t>
      </w:r>
      <w:r w:rsidRPr="004B4E55">
        <w:rPr>
          <w:color w:val="000000"/>
          <w:spacing w:val="2"/>
          <w:position w:val="-12"/>
          <w:szCs w:val="28"/>
          <w:lang w:val="ru-MO"/>
        </w:rPr>
        <w:object w:dxaOrig="2799" w:dyaOrig="400">
          <v:shape id="_x0000_i1045" type="#_x0000_t75" style="width:140.25pt;height:20.25pt" o:ole="">
            <v:imagedata r:id="rId45" o:title=""/>
          </v:shape>
          <o:OLEObject Type="Embed" ProgID="Equation.3" ShapeID="_x0000_i1045" DrawAspect="Content" ObjectID="_1479718303" r:id="rId46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ru-MO"/>
        </w:rPr>
        <w:object w:dxaOrig="2799" w:dyaOrig="400">
          <v:shape id="_x0000_i1046" type="#_x0000_t75" style="width:140.25pt;height:20.25pt" o:ole="">
            <v:imagedata r:id="rId47" o:title=""/>
          </v:shape>
          <o:OLEObject Type="Embed" ProgID="Equation.3" ShapeID="_x0000_i1046" DrawAspect="Content" ObjectID="_1479718304" r:id="rId48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  <w:r w:rsidRPr="004B4E55">
        <w:rPr>
          <w:szCs w:val="28"/>
        </w:rPr>
        <w:t xml:space="preserve">4.6.3 Метод двух узлов. Напряжение между узлами </w:t>
      </w:r>
      <w:r w:rsidRPr="004B4E55">
        <w:rPr>
          <w:i/>
          <w:szCs w:val="28"/>
        </w:rPr>
        <w:t>а</w:t>
      </w:r>
      <w:r w:rsidRPr="004B4E55">
        <w:rPr>
          <w:szCs w:val="28"/>
        </w:rPr>
        <w:t xml:space="preserve"> и </w:t>
      </w:r>
      <w:r w:rsidRPr="004B4E55">
        <w:rPr>
          <w:i/>
          <w:szCs w:val="28"/>
          <w:lang w:val="en-US"/>
        </w:rPr>
        <w:t>b</w:t>
      </w:r>
      <w:r w:rsidRPr="004B4E55">
        <w:rPr>
          <w:szCs w:val="28"/>
        </w:rPr>
        <w:t xml:space="preserve"> определим по формуле для узловых потенциалов, но при комплексных значениях всех величин: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7840" w:dyaOrig="820">
          <v:shape id="_x0000_i1047" type="#_x0000_t75" style="width:392.25pt;height:41.25pt" o:ole="">
            <v:imagedata r:id="rId49" o:title=""/>
          </v:shape>
          <o:OLEObject Type="Embed" ProgID="Equation.3" ShapeID="_x0000_i1047" DrawAspect="Content" ObjectID="_1479718305" r:id="rId50"/>
        </w:object>
      </w:r>
      <w:r w:rsidRPr="004B4E55">
        <w:rPr>
          <w:szCs w:val="28"/>
          <w:lang w:val="ru-MO"/>
        </w:rPr>
        <w:t xml:space="preserve"> В.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  <w:lang w:val="ru-MO"/>
        </w:rPr>
      </w:pPr>
      <w:r w:rsidRPr="004B4E55">
        <w:rPr>
          <w:szCs w:val="28"/>
          <w:lang w:val="ru-MO"/>
        </w:rPr>
        <w:t>Токи в ветвях найдем по закону Ома: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4"/>
          <w:szCs w:val="28"/>
          <w:lang w:val="ru-MO"/>
        </w:rPr>
        <w:object w:dxaOrig="5980" w:dyaOrig="800">
          <v:shape id="_x0000_i1048" type="#_x0000_t75" style="width:299.25pt;height:39.75pt" o:ole="">
            <v:imagedata r:id="rId51" o:title=""/>
          </v:shape>
          <o:OLEObject Type="Embed" ProgID="Equation.3" ShapeID="_x0000_i1048" DrawAspect="Content" ObjectID="_1479718306" r:id="rId52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4"/>
          <w:szCs w:val="28"/>
          <w:lang w:val="ru-MO"/>
        </w:rPr>
        <w:object w:dxaOrig="6140" w:dyaOrig="800">
          <v:shape id="_x0000_i1049" type="#_x0000_t75" style="width:306.75pt;height:39.75pt" o:ole="">
            <v:imagedata r:id="rId53" o:title=""/>
          </v:shape>
          <o:OLEObject Type="Embed" ProgID="Equation.3" ShapeID="_x0000_i1049" DrawAspect="Content" ObjectID="_1479718307" r:id="rId54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3740" w:dyaOrig="820">
          <v:shape id="_x0000_i1050" type="#_x0000_t75" style="width:186.75pt;height:41.25pt" o:ole="">
            <v:imagedata r:id="rId55" o:title=""/>
          </v:shape>
          <o:OLEObject Type="Embed" ProgID="Equation.3" ShapeID="_x0000_i1050" DrawAspect="Content" ObjectID="_1479718308" r:id="rId56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ind w:firstLine="851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4.6.4 Метод наложения. Для заданной цепи построим две вспомогательные схемы с одним источником ЭДС в каждой (рисунок 4.9, </w:t>
      </w:r>
      <w:r w:rsidRPr="004B4E55">
        <w:rPr>
          <w:i/>
          <w:szCs w:val="28"/>
        </w:rPr>
        <w:t>а</w:t>
      </w:r>
      <w:r w:rsidRPr="004B4E55">
        <w:rPr>
          <w:szCs w:val="28"/>
        </w:rPr>
        <w:t xml:space="preserve">, </w:t>
      </w:r>
      <w:r w:rsidRPr="004B4E55">
        <w:rPr>
          <w:i/>
          <w:szCs w:val="28"/>
        </w:rPr>
        <w:t>б</w:t>
      </w:r>
      <w:r w:rsidRPr="004B4E55">
        <w:rPr>
          <w:szCs w:val="28"/>
        </w:rPr>
        <w:t>).</w:t>
      </w: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Рассчитаем токи во вспомогательных схемах при выбранных положительных направлениях.</w:t>
      </w: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а) Для схемы на рисунке 4.9</w:t>
      </w:r>
      <w:r w:rsidRPr="004B4E55">
        <w:rPr>
          <w:i/>
          <w:szCs w:val="28"/>
        </w:rPr>
        <w:t>а</w:t>
      </w:r>
      <w:r w:rsidRPr="004B4E55">
        <w:rPr>
          <w:szCs w:val="28"/>
        </w:rPr>
        <w:t>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72"/>
          <w:szCs w:val="28"/>
          <w:lang w:val="ru-MO"/>
        </w:rPr>
        <w:object w:dxaOrig="7280" w:dyaOrig="1180">
          <v:shape id="_x0000_i1051" type="#_x0000_t75" style="width:363.75pt;height:59.25pt" o:ole="">
            <v:imagedata r:id="rId57" o:title=""/>
          </v:shape>
          <o:OLEObject Type="Embed" ProgID="Equation.3" ShapeID="_x0000_i1051" DrawAspect="Content" ObjectID="_1479718309" r:id="rId58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4"/>
          <w:szCs w:val="28"/>
        </w:rPr>
        <w:object w:dxaOrig="6900" w:dyaOrig="800">
          <v:shape id="_x0000_i1052" type="#_x0000_t75" style="width:345pt;height:39.75pt" o:ole="">
            <v:imagedata r:id="rId59" o:title=""/>
          </v:shape>
          <o:OLEObject Type="Embed" ProgID="Equation.3" ShapeID="_x0000_i1052" DrawAspect="Content" ObjectID="_1479718310" r:id="rId60"/>
        </w:object>
      </w:r>
      <w:r w:rsidRPr="004B4E55">
        <w:rPr>
          <w:szCs w:val="28"/>
          <w:lang w:val="ru-MO"/>
        </w:rPr>
        <w:t>В;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4"/>
          <w:szCs w:val="28"/>
          <w:lang w:val="ru-MO"/>
        </w:rPr>
        <w:object w:dxaOrig="4560" w:dyaOrig="860">
          <v:shape id="_x0000_i1053" type="#_x0000_t75" style="width:228pt;height:42.75pt" o:ole="">
            <v:imagedata r:id="rId61" o:title=""/>
          </v:shape>
          <o:OLEObject Type="Embed" ProgID="Equation.3" ShapeID="_x0000_i1053" DrawAspect="Content" ObjectID="_1479718311" r:id="rId62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3760" w:dyaOrig="880">
          <v:shape id="_x0000_i1054" type="#_x0000_t75" style="width:188.25pt;height:44.25pt" o:ole="">
            <v:imagedata r:id="rId63" o:title=""/>
          </v:shape>
          <o:OLEObject Type="Embed" ProgID="Equation.3" ShapeID="_x0000_i1054" DrawAspect="Content" ObjectID="_1479718312" r:id="rId64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7021" w:dyaOrig="2640">
          <v:shape id="_x0000_i1055" type="#_x0000_t75" style="width:351pt;height:132pt" o:ole="">
            <v:imagedata r:id="rId65" o:title=""/>
          </v:shape>
          <o:OLEObject Type="Embed" ProgID="PBrush" ShapeID="_x0000_i1055" DrawAspect="Content" ObjectID="_1479718313" r:id="rId66"/>
        </w:object>
      </w: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>Рисунок 4.9 – Электрическая цепь переменного тока</w:t>
      </w:r>
    </w:p>
    <w:p w:rsidR="00DE66DE" w:rsidRPr="004B4E55" w:rsidRDefault="00DE66DE" w:rsidP="00DE66DE">
      <w:pPr>
        <w:keepNext/>
        <w:suppressLineNumbers/>
        <w:ind w:firstLine="851"/>
        <w:jc w:val="both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  <w:lang w:val="ru-MO"/>
        </w:rPr>
      </w:pPr>
      <w:r w:rsidRPr="004B4E55">
        <w:rPr>
          <w:szCs w:val="28"/>
          <w:lang w:val="ru-MO"/>
        </w:rPr>
        <w:t>б) Для схемы на рисунке 4.9,</w:t>
      </w:r>
      <w:r w:rsidRPr="004B4E55">
        <w:rPr>
          <w:i/>
          <w:szCs w:val="28"/>
          <w:lang w:val="ru-MO"/>
        </w:rPr>
        <w:t>б</w:t>
      </w:r>
      <w:r w:rsidRPr="004B4E55">
        <w:rPr>
          <w:szCs w:val="28"/>
          <w:lang w:val="ru-MO"/>
        </w:rPr>
        <w:t>: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74"/>
          <w:szCs w:val="28"/>
          <w:lang w:val="ru-MO"/>
        </w:rPr>
        <w:object w:dxaOrig="7640" w:dyaOrig="1200">
          <v:shape id="_x0000_i1056" type="#_x0000_t75" style="width:381.75pt;height:60pt" o:ole="">
            <v:imagedata r:id="rId67" o:title=""/>
          </v:shape>
          <o:OLEObject Type="Embed" ProgID="Equation.3" ShapeID="_x0000_i1056" DrawAspect="Content" ObjectID="_1479718314" r:id="rId68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6"/>
          <w:szCs w:val="28"/>
        </w:rPr>
        <w:object w:dxaOrig="6540" w:dyaOrig="820">
          <v:shape id="_x0000_i1057" type="#_x0000_t75" style="width:327pt;height:41.25pt" o:ole="">
            <v:imagedata r:id="rId69" o:title=""/>
          </v:shape>
          <o:OLEObject Type="Embed" ProgID="Equation.3" ShapeID="_x0000_i1057" DrawAspect="Content" ObjectID="_1479718315" r:id="rId70"/>
        </w:object>
      </w:r>
      <w:r w:rsidRPr="004B4E55">
        <w:rPr>
          <w:szCs w:val="28"/>
          <w:lang w:val="ru-MO"/>
        </w:rPr>
        <w:t xml:space="preserve"> В;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6"/>
          <w:szCs w:val="28"/>
          <w:lang w:val="ru-MO"/>
        </w:rPr>
        <w:object w:dxaOrig="4740" w:dyaOrig="880">
          <v:shape id="_x0000_i1058" type="#_x0000_t75" style="width:237pt;height:44.25pt" o:ole="">
            <v:imagedata r:id="rId71" o:title=""/>
          </v:shape>
          <o:OLEObject Type="Embed" ProgID="Equation.3" ShapeID="_x0000_i1058" DrawAspect="Content" ObjectID="_1479718316" r:id="rId72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34"/>
          <w:szCs w:val="28"/>
          <w:lang w:val="ru-MO"/>
        </w:rPr>
        <w:object w:dxaOrig="4200" w:dyaOrig="860">
          <v:shape id="_x0000_i1059" type="#_x0000_t75" style="width:210pt;height:42.75pt" o:ole="">
            <v:imagedata r:id="rId73" o:title=""/>
          </v:shape>
          <o:OLEObject Type="Embed" ProgID="Equation.3" ShapeID="_x0000_i1059" DrawAspect="Content" ObjectID="_1479718317" r:id="rId74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>Токи в заданной цепи равны алгебраическим суммам токов вспомогательных схем: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</w:rPr>
        <w:object w:dxaOrig="6540" w:dyaOrig="400">
          <v:shape id="_x0000_i1060" type="#_x0000_t75" style="width:327pt;height:20.25pt" o:ole="">
            <v:imagedata r:id="rId75" o:title=""/>
          </v:shape>
          <o:OLEObject Type="Embed" ProgID="Equation.3" ShapeID="_x0000_i1060" DrawAspect="Content" ObjectID="_1479718318" r:id="rId76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  <w:r w:rsidRPr="004B4E55">
        <w:rPr>
          <w:color w:val="000000"/>
          <w:spacing w:val="2"/>
          <w:position w:val="-12"/>
          <w:szCs w:val="28"/>
        </w:rPr>
        <w:object w:dxaOrig="7300" w:dyaOrig="400">
          <v:shape id="_x0000_i1061" type="#_x0000_t75" style="width:365.25pt;height:20.25pt" o:ole="">
            <v:imagedata r:id="rId77" o:title=""/>
          </v:shape>
          <o:OLEObject Type="Embed" ProgID="Equation.3" ShapeID="_x0000_i1061" DrawAspect="Content" ObjectID="_1479718319" r:id="rId78"/>
        </w:object>
      </w:r>
      <w:r w:rsidRPr="004B4E55">
        <w:rPr>
          <w:szCs w:val="28"/>
          <w:lang w:val="ru-MO"/>
        </w:rPr>
        <w:t xml:space="preserve"> А;</w:t>
      </w: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  <w:lang w:val="ru-MO"/>
        </w:rPr>
      </w:pPr>
    </w:p>
    <w:p w:rsidR="00DE66DE" w:rsidRPr="004B4E55" w:rsidRDefault="00DE66DE" w:rsidP="00DE66DE">
      <w:pPr>
        <w:keepNext/>
        <w:suppressLineNumbers/>
        <w:ind w:firstLine="720"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</w:rPr>
        <w:object w:dxaOrig="4660" w:dyaOrig="400">
          <v:shape id="_x0000_i1062" type="#_x0000_t75" style="width:233.25pt;height:20.25pt" o:ole="">
            <v:imagedata r:id="rId79" o:title=""/>
          </v:shape>
          <o:OLEObject Type="Embed" ProgID="Equation.3" ShapeID="_x0000_i1062" DrawAspect="Content" ObjectID="_1479718320" r:id="rId80"/>
        </w:object>
      </w:r>
      <w:r w:rsidRPr="004B4E55">
        <w:rPr>
          <w:szCs w:val="28"/>
          <w:lang w:val="ru-MO"/>
        </w:rPr>
        <w:t xml:space="preserve"> А.</w:t>
      </w: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</w:p>
    <w:p w:rsidR="00DE66DE" w:rsidRPr="004B4E55" w:rsidRDefault="00DE66DE" w:rsidP="00DE66DE">
      <w:pPr>
        <w:keepNext/>
        <w:suppressLineNumbers/>
        <w:ind w:firstLine="720"/>
        <w:rPr>
          <w:szCs w:val="28"/>
        </w:rPr>
      </w:pPr>
    </w:p>
    <w:p w:rsidR="00DE66DE" w:rsidRDefault="00DE66DE" w:rsidP="00DE66DE">
      <w:bookmarkStart w:id="0" w:name="_GoBack"/>
      <w:bookmarkEnd w:id="0"/>
    </w:p>
    <w:sectPr w:rsidR="00DE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63"/>
    <w:rsid w:val="00490E63"/>
    <w:rsid w:val="006D3D3C"/>
    <w:rsid w:val="009414CA"/>
    <w:rsid w:val="00D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png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2307</Characters>
  <Application>Microsoft Office Word</Application>
  <DocSecurity>0</DocSecurity>
  <Lines>19</Lines>
  <Paragraphs>5</Paragraphs>
  <ScaleCrop>false</ScaleCrop>
  <Company>xxxx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2</cp:revision>
  <dcterms:created xsi:type="dcterms:W3CDTF">2014-12-10T05:56:00Z</dcterms:created>
  <dcterms:modified xsi:type="dcterms:W3CDTF">2014-12-10T05:56:00Z</dcterms:modified>
</cp:coreProperties>
</file>